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2578C" w14:textId="7C563E42" w:rsidR="00145D05" w:rsidRPr="00510697" w:rsidRDefault="00C01E51" w:rsidP="00C01E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76C82CE3" wp14:editId="5E45A79A">
            <wp:extent cx="1029335" cy="1205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61" cy="12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77856" w14:textId="77777777" w:rsidR="00C01E51" w:rsidRPr="00510697" w:rsidRDefault="00C01E51" w:rsidP="00C01E51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ind w:left="3828"/>
        <w:rPr>
          <w:rFonts w:asciiTheme="majorHAnsi" w:hAnsiTheme="majorHAnsi" w:cstheme="majorHAnsi"/>
          <w:b/>
          <w:i/>
          <w:color w:val="000000"/>
          <w:sz w:val="31"/>
          <w:szCs w:val="31"/>
        </w:rPr>
      </w:pPr>
      <w:r w:rsidRPr="00510697">
        <w:rPr>
          <w:rFonts w:asciiTheme="majorHAnsi" w:hAnsiTheme="majorHAnsi" w:cstheme="majorHAnsi"/>
          <w:b/>
          <w:i/>
          <w:color w:val="000000"/>
          <w:sz w:val="31"/>
          <w:szCs w:val="31"/>
        </w:rPr>
        <w:t xml:space="preserve">Comune di Codogno </w:t>
      </w:r>
    </w:p>
    <w:p w14:paraId="67F0754C" w14:textId="77777777" w:rsidR="00C01E51" w:rsidRPr="00510697" w:rsidRDefault="00C01E51" w:rsidP="00C01E51">
      <w:pPr>
        <w:pStyle w:val="Paragrafoelenco"/>
        <w:spacing w:before="240" w:line="276" w:lineRule="auto"/>
        <w:ind w:left="4395"/>
        <w:rPr>
          <w:rFonts w:asciiTheme="majorHAnsi" w:hAnsiTheme="majorHAnsi" w:cstheme="majorHAnsi"/>
        </w:rPr>
      </w:pPr>
      <w:r w:rsidRPr="00510697">
        <w:rPr>
          <w:rFonts w:asciiTheme="majorHAnsi" w:hAnsiTheme="majorHAnsi" w:cstheme="majorHAnsi"/>
          <w:b/>
          <w:i/>
          <w:color w:val="000000"/>
          <w:sz w:val="19"/>
          <w:szCs w:val="19"/>
        </w:rPr>
        <w:t>Provincia di Lodi</w:t>
      </w:r>
    </w:p>
    <w:p w14:paraId="00000002" w14:textId="5D16DE62" w:rsidR="00C617FA" w:rsidRPr="00510697" w:rsidRDefault="00E41251" w:rsidP="0051069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bookmarkStart w:id="0" w:name="_GoBack"/>
      <w:bookmarkEnd w:id="0"/>
      <w:r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BANDO DI MOBILITA' VOLONTARIA TRA ENTI</w:t>
      </w:r>
    </w:p>
    <w:p w14:paraId="00000003" w14:textId="77777777" w:rsidR="00C617FA" w:rsidRPr="00510697" w:rsidRDefault="00C617F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05" w14:textId="77777777" w:rsidR="00C617FA" w:rsidRPr="00510697" w:rsidRDefault="00E41251" w:rsidP="00110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Al Servizio </w:t>
      </w:r>
    </w:p>
    <w:p w14:paraId="00000006" w14:textId="77777777" w:rsidR="00C617FA" w:rsidRPr="00510697" w:rsidRDefault="00E41251" w:rsidP="00110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/>
        <w:jc w:val="right"/>
        <w:rPr>
          <w:rFonts w:asciiTheme="majorHAnsi" w:eastAsia="Arial" w:hAnsiTheme="majorHAnsi" w:cstheme="majorHAnsi"/>
          <w:color w:val="000000"/>
          <w:sz w:val="24"/>
          <w:szCs w:val="24"/>
          <w:u w:val="single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Organizzazione e Personale</w:t>
      </w:r>
    </w:p>
    <w:p w14:paraId="00000007" w14:textId="77777777" w:rsidR="00C617FA" w:rsidRPr="00510697" w:rsidRDefault="00E41251" w:rsidP="00110D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4"/>
        <w:jc w:val="right"/>
        <w:rPr>
          <w:rFonts w:asciiTheme="majorHAnsi" w:eastAsia="Arial" w:hAnsiTheme="majorHAnsi" w:cstheme="majorHAnsi"/>
          <w:color w:val="000000"/>
          <w:sz w:val="24"/>
          <w:szCs w:val="24"/>
          <w:u w:val="single"/>
        </w:rPr>
      </w:pPr>
      <w:r w:rsidRPr="00510697"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  <w:t>CODOGNO</w:t>
      </w:r>
    </w:p>
    <w:p w14:paraId="00000008" w14:textId="77777777" w:rsidR="00C617FA" w:rsidRPr="00510697" w:rsidRDefault="00C617F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u w:val="single"/>
        </w:rPr>
      </w:pPr>
    </w:p>
    <w:p w14:paraId="79557E42" w14:textId="60C9FD3A" w:rsidR="00145D05" w:rsidRPr="00510697" w:rsidRDefault="00145D05" w:rsidP="00145D05">
      <w:pPr>
        <w:pBdr>
          <w:top w:val="nil"/>
          <w:left w:val="nil"/>
          <w:bottom w:val="nil"/>
          <w:right w:val="nil"/>
          <w:between w:val="nil"/>
        </w:pBdr>
        <w:suppressAutoHyphens/>
        <w:spacing w:after="160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Theme="majorHAnsi" w:hAnsiTheme="majorHAnsi" w:cstheme="majorHAnsi"/>
          <w:color w:val="000000"/>
          <w:position w:val="-1"/>
          <w:sz w:val="22"/>
          <w:szCs w:val="22"/>
          <w:lang w:eastAsia="en-US"/>
        </w:rPr>
      </w:pPr>
      <w:r w:rsidRPr="00510697">
        <w:rPr>
          <w:rFonts w:asciiTheme="majorHAnsi" w:hAnsiTheme="majorHAnsi" w:cstheme="majorHAnsi"/>
          <w:b/>
          <w:color w:val="000000"/>
          <w:position w:val="-1"/>
          <w:sz w:val="24"/>
          <w:szCs w:val="24"/>
          <w:lang w:eastAsia="en-US"/>
        </w:rPr>
        <w:t xml:space="preserve">AVVISO DI MOBILITÀ ESTERNA, PER TITOLI E COLLOQUIO AI SENSI DELL’ART. 30 DEL D.LGS. 165/2001, PER LA COPERTURA DI N. 1 </w:t>
      </w:r>
      <w:r w:rsidR="00C30B7A">
        <w:rPr>
          <w:rFonts w:asciiTheme="majorHAnsi" w:hAnsiTheme="majorHAnsi" w:cstheme="majorHAnsi"/>
          <w:b/>
          <w:color w:val="000000"/>
          <w:position w:val="-1"/>
          <w:sz w:val="24"/>
          <w:szCs w:val="24"/>
          <w:lang w:eastAsia="en-US"/>
        </w:rPr>
        <w:t xml:space="preserve">POSTO DI </w:t>
      </w:r>
      <w:r w:rsidR="003F5299">
        <w:rPr>
          <w:rFonts w:asciiTheme="majorHAnsi" w:hAnsiTheme="majorHAnsi" w:cstheme="majorHAnsi"/>
          <w:b/>
          <w:color w:val="000000"/>
          <w:position w:val="-1"/>
          <w:sz w:val="24"/>
          <w:szCs w:val="24"/>
          <w:lang w:eastAsia="en-US"/>
        </w:rPr>
        <w:t>ASSISTENTE SOCIAL</w:t>
      </w:r>
      <w:r w:rsidR="00632657">
        <w:rPr>
          <w:rFonts w:asciiTheme="majorHAnsi" w:hAnsiTheme="majorHAnsi" w:cstheme="majorHAnsi"/>
          <w:b/>
          <w:color w:val="000000"/>
          <w:position w:val="-1"/>
          <w:sz w:val="24"/>
          <w:szCs w:val="24"/>
          <w:lang w:eastAsia="en-US"/>
        </w:rPr>
        <w:t>E</w:t>
      </w:r>
      <w:r w:rsidR="003F5299">
        <w:rPr>
          <w:rFonts w:asciiTheme="majorHAnsi" w:hAnsiTheme="majorHAnsi" w:cstheme="majorHAnsi"/>
          <w:b/>
          <w:color w:val="000000"/>
          <w:position w:val="-1"/>
          <w:sz w:val="24"/>
          <w:szCs w:val="24"/>
          <w:lang w:eastAsia="en-US"/>
        </w:rPr>
        <w:t>, CATEGORIA D</w:t>
      </w:r>
      <w:r w:rsidRPr="00510697">
        <w:rPr>
          <w:rFonts w:asciiTheme="majorHAnsi" w:hAnsiTheme="majorHAnsi" w:cstheme="majorHAnsi"/>
          <w:b/>
          <w:color w:val="000000"/>
          <w:position w:val="-1"/>
          <w:sz w:val="24"/>
          <w:szCs w:val="24"/>
          <w:lang w:eastAsia="en-US"/>
        </w:rPr>
        <w:t>, CON RAPPORTO DI LAVORO A TEMPO PIENO (36 ORE) E INDETERMINATO</w:t>
      </w:r>
    </w:p>
    <w:p w14:paraId="0000000B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-143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Il/la sottoscritto/a </w:t>
      </w:r>
    </w:p>
    <w:p w14:paraId="0000000C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-143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Cognome ________________________________ Nome _______________________________ </w:t>
      </w:r>
    </w:p>
    <w:p w14:paraId="0000000D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nato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/a il  _________________ a __________  Provincia ___________ Nazione ____________-</w:t>
      </w:r>
    </w:p>
    <w:p w14:paraId="0000000E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Cittadinanza ____________________________ Codice Fiscale _________________________</w:t>
      </w:r>
    </w:p>
    <w:p w14:paraId="0000000F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residente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 via/piazza  __________________________________ civico _____________ </w:t>
      </w:r>
    </w:p>
    <w:p w14:paraId="00000010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CAP __________ città ________________________ </w:t>
      </w: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Provincia  _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_________________</w:t>
      </w:r>
    </w:p>
    <w:p w14:paraId="00000011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Telefono fisso __________________________ Telefono cellulare ________________________</w:t>
      </w:r>
    </w:p>
    <w:p w14:paraId="00000012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e-mail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_________________________________________________________</w:t>
      </w:r>
    </w:p>
    <w:p w14:paraId="00000013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e-mail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pec</w:t>
      </w:r>
      <w:proofErr w:type="spell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_______________________________________________________</w:t>
      </w:r>
    </w:p>
    <w:p w14:paraId="00000014" w14:textId="3B21F665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indicare</w:t>
      </w:r>
      <w:proofErr w:type="gramEnd"/>
      <w:r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l’indirizzo di posta elettronica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510697"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certificata</w:t>
      </w:r>
      <w:r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cui devono essere trasmesse tutte le comunicazioni inerenti il concorso: </w:t>
      </w:r>
    </w:p>
    <w:p w14:paraId="00000015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_____________________________________________________________________________</w:t>
      </w:r>
    </w:p>
    <w:p w14:paraId="00000016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Indicare l’indirizzo eletto, se diverso dalla residenza, per le comunicazioni inerenti la procedura di mobilità</w:t>
      </w:r>
    </w:p>
    <w:p w14:paraId="00000017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__________________________________________________________________________</w:t>
      </w:r>
    </w:p>
    <w:p w14:paraId="00000018" w14:textId="1113A203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consapevole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delle responsabilità penali cui può andare incontro in caso di dichiarazioni non veritiere, di cui all’art. 76 del D.P.R. n. 445/2000</w:t>
      </w:r>
    </w:p>
    <w:p w14:paraId="00000019" w14:textId="77777777" w:rsidR="00C617FA" w:rsidRPr="00510697" w:rsidRDefault="00C617FA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1A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CHIEDE   </w:t>
      </w:r>
    </w:p>
    <w:p w14:paraId="0000001B" w14:textId="2AB66823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DI PARTECIPARE ALLA PROCEDURA DI MOBILITA’ INDICATA IN OGGETTO </w:t>
      </w:r>
    </w:p>
    <w:p w14:paraId="0000001C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b/>
          <w:color w:val="000000"/>
          <w:sz w:val="24"/>
          <w:szCs w:val="24"/>
        </w:rPr>
        <w:t>DICHIARA:</w:t>
      </w:r>
    </w:p>
    <w:p w14:paraId="0000001D" w14:textId="2C01E836" w:rsidR="00C617FA" w:rsidRPr="00510697" w:rsidRDefault="003F52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eastAsia="Arial" w:hAnsiTheme="majorHAnsi" w:cstheme="majorHAnsi"/>
          <w:color w:val="000000"/>
          <w:sz w:val="24"/>
          <w:szCs w:val="24"/>
        </w:rPr>
        <w:t>d</w:t>
      </w:r>
      <w:r w:rsidR="00E41251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i</w:t>
      </w:r>
      <w:proofErr w:type="gramEnd"/>
      <w:r w:rsidR="00E41251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attualmente dipendente con rapporto di lavoro a tempo indeterminato della seguente Pubblica Amministrazione ________________________________________________________________________</w:t>
      </w:r>
    </w:p>
    <w:p w14:paraId="0000001E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profilo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professionale _______________________________________________________ </w:t>
      </w:r>
    </w:p>
    <w:p w14:paraId="0000001F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proofErr w:type="gramStart"/>
      <w:r w:rsidRPr="00510697">
        <w:rPr>
          <w:rFonts w:asciiTheme="majorHAnsi" w:eastAsia="Arial" w:hAnsiTheme="majorHAnsi" w:cstheme="majorHAnsi"/>
          <w:sz w:val="24"/>
          <w:szCs w:val="24"/>
        </w:rPr>
        <w:t>categoria</w:t>
      </w:r>
      <w:proofErr w:type="gramEnd"/>
      <w:r w:rsidRPr="00510697">
        <w:rPr>
          <w:rFonts w:asciiTheme="majorHAnsi" w:eastAsia="Arial" w:hAnsiTheme="majorHAnsi" w:cstheme="majorHAnsi"/>
          <w:sz w:val="24"/>
          <w:szCs w:val="24"/>
        </w:rPr>
        <w:t xml:space="preserve"> attuale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giuridica e economica ________________________________________</w:t>
      </w:r>
    </w:p>
    <w:p w14:paraId="00000020" w14:textId="77777777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dipendente a tempo pieno ovvero in caso di regime di lavoro c.d. part time di essere disponibile alla trasformazione a tempo pieno dello stesso secondo le prescrizioni e le condizioni di cui all’art. 6, comma 4, del D.L. n. 79/1997, </w:t>
      </w:r>
      <w:proofErr w:type="spell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conv</w:t>
      </w:r>
      <w:proofErr w:type="spell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. Dalla Legge n. 140 del 1997;</w:t>
      </w:r>
    </w:p>
    <w:p w14:paraId="00000021" w14:textId="17000089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 xml:space="preserve"> </w:t>
      </w:r>
      <w:r w:rsidR="00C01E51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(1)</w:t>
      </w:r>
      <w:r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________________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condanne penali;</w:t>
      </w:r>
    </w:p>
    <w:p w14:paraId="00000022" w14:textId="4AAB20AF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C01E51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(</w:t>
      </w:r>
      <w:r w:rsidR="00C02275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1</w:t>
      </w:r>
      <w:r w:rsidR="00C01E51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)</w:t>
      </w:r>
      <w:r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________________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in corso procedimenti penali pendenti che impediscano l’esecuzione della prestazione lavorativa presso la P.A.;</w:t>
      </w:r>
    </w:p>
    <w:p w14:paraId="00000023" w14:textId="64FBE38A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C01E51" w:rsidRPr="00510697">
        <w:rPr>
          <w:rFonts w:asciiTheme="majorHAnsi" w:eastAsia="Arial" w:hAnsiTheme="majorHAnsi" w:cstheme="majorHAnsi"/>
          <w:color w:val="000000"/>
        </w:rPr>
        <w:t>(1)</w:t>
      </w:r>
      <w:r w:rsidRPr="00510697">
        <w:rPr>
          <w:rFonts w:asciiTheme="majorHAnsi" w:eastAsia="Arial" w:hAnsiTheme="majorHAnsi" w:cstheme="majorHAnsi"/>
          <w:color w:val="000000"/>
        </w:rPr>
        <w:t>________________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in corso, nei due anni antecedenti alla pubblicazione dell’avviso, in procedure disciplinari conclusesi con sanzioni superiori alla censura;</w:t>
      </w:r>
    </w:p>
    <w:p w14:paraId="00000024" w14:textId="700CB87B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C01E51" w:rsidRPr="00510697">
        <w:rPr>
          <w:rFonts w:asciiTheme="majorHAnsi" w:eastAsia="Arial" w:hAnsiTheme="majorHAnsi" w:cstheme="majorHAnsi"/>
          <w:color w:val="000000"/>
        </w:rPr>
        <w:t>(</w:t>
      </w:r>
      <w:r w:rsidR="00C01E51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1)</w:t>
      </w:r>
      <w:r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________________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in corso  procedimenti disciplinari in corso per fatti che prevedano l’applicazione di sanzioni disciplinari superiori a quelle della censura;</w:t>
      </w:r>
    </w:p>
    <w:p w14:paraId="00000025" w14:textId="18826B94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6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C01E51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(</w:t>
      </w:r>
      <w:r w:rsidR="00C02275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3</w:t>
      </w:r>
      <w:r w:rsidR="00C01E51"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)</w:t>
      </w:r>
      <w:r w:rsidRPr="00510697">
        <w:rPr>
          <w:rFonts w:asciiTheme="majorHAnsi" w:eastAsia="Arial" w:hAnsiTheme="majorHAnsi" w:cstheme="majorHAnsi"/>
          <w:color w:val="000000"/>
          <w:sz w:val="18"/>
          <w:szCs w:val="18"/>
        </w:rPr>
        <w:t>________________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nelle condizioni di insussistenza delle cause di incompatibilità e </w:t>
      </w:r>
      <w:proofErr w:type="spell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inconferibilità</w:t>
      </w:r>
      <w:proofErr w:type="spell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previste dal D.L. n. 39/2013</w:t>
      </w:r>
    </w:p>
    <w:p w14:paraId="00000026" w14:textId="77777777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conoscere la lingua inglese _______________________________________________</w:t>
      </w:r>
    </w:p>
    <w:p w14:paraId="00000027" w14:textId="77777777" w:rsidR="00C617FA" w:rsidRPr="00510697" w:rsidRDefault="00E41251" w:rsidP="00632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dipendente di Ente sottoposto a vincoli </w:t>
      </w:r>
      <w:proofErr w:type="spell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assunzionali</w:t>
      </w:r>
      <w:proofErr w:type="spell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di spesa ai sensi di legge (regime vincolistico) e in regola con le prescrizioni del pareggio di bilancio;</w:t>
      </w:r>
    </w:p>
    <w:p w14:paraId="2BF67AE7" w14:textId="3047F401" w:rsidR="00110D36" w:rsidRPr="00510697" w:rsidRDefault="003F5299" w:rsidP="00632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>
        <w:rPr>
          <w:rFonts w:asciiTheme="majorHAnsi" w:eastAsia="Arial" w:hAnsiTheme="majorHAnsi" w:cstheme="majorHAnsi"/>
          <w:color w:val="000000"/>
          <w:sz w:val="24"/>
          <w:szCs w:val="24"/>
        </w:rPr>
        <w:t>d</w:t>
      </w:r>
      <w:r w:rsidR="00110D36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i</w:t>
      </w:r>
      <w:proofErr w:type="gramEnd"/>
      <w:r w:rsidR="00110D36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dipendente di Ente con un numero di dipendenti sino a/superiore a 100 unità</w:t>
      </w:r>
    </w:p>
    <w:p w14:paraId="00000028" w14:textId="77777777" w:rsidR="00C617FA" w:rsidRPr="00510697" w:rsidRDefault="00E41251" w:rsidP="00632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aver superato il periodo di prova</w:t>
      </w:r>
    </w:p>
    <w:p w14:paraId="00000029" w14:textId="248915C3" w:rsidR="00C617FA" w:rsidRDefault="00E41251" w:rsidP="00632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C02275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aver 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assolto gli obblighi militari di leva ovvero non essere tenut</w:t>
      </w:r>
      <w:r w:rsidR="00510697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all’assolvimento di tale obbligo a seguito dell’entrata in vigore della legge di sospensione del servizio militare obbligatorio</w:t>
      </w:r>
    </w:p>
    <w:p w14:paraId="4D69CE57" w14:textId="5BE09098" w:rsidR="00C30B7A" w:rsidRPr="00510697" w:rsidRDefault="00C30B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C30B7A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C30B7A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in possesso della patente di guida categoria B</w:t>
      </w:r>
    </w:p>
    <w:p w14:paraId="0000002A" w14:textId="77777777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in possesso dell’idoneità senza prescrizioni alle mansioni proprie del posto da ricoprire ai sensi del </w:t>
      </w:r>
      <w:proofErr w:type="spell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D.Lgs.</w:t>
      </w:r>
      <w:proofErr w:type="spell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n. 81/2008 e successive modificazioni ed integrazioni;</w:t>
      </w:r>
    </w:p>
    <w:p w14:paraId="0000002B" w14:textId="01516005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 </w:t>
      </w: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in possesso della qualifica di </w:t>
      </w:r>
      <w:r w:rsidR="003F5299">
        <w:rPr>
          <w:rFonts w:asciiTheme="majorHAnsi" w:eastAsia="Arial" w:hAnsiTheme="majorHAnsi" w:cstheme="majorHAnsi"/>
          <w:color w:val="000000"/>
          <w:sz w:val="24"/>
          <w:szCs w:val="24"/>
        </w:rPr>
        <w:t>Assistente sociale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come previsto dal bando;</w:t>
      </w:r>
    </w:p>
    <w:p w14:paraId="0000002C" w14:textId="4D2F6F7B" w:rsidR="00C617FA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aver preso visione e di accettare il contenuto integrale del </w:t>
      </w:r>
      <w:r w:rsidR="00510697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b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ando di </w:t>
      </w:r>
      <w:r w:rsidR="00510697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m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obilità di cui in oggetto e, in caso di nomina, tutte le disposizioni che regolano lo stato giuridico dei dipendenti del Comune di Codogno.</w:t>
      </w:r>
    </w:p>
    <w:p w14:paraId="05919636" w14:textId="77777777" w:rsidR="00D11738" w:rsidRPr="00D11738" w:rsidRDefault="00E41251" w:rsidP="00D11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D11738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D11738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essere in possesso del </w:t>
      </w:r>
      <w:r w:rsidRPr="00D11738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seguente titolo di studio </w:t>
      </w:r>
    </w:p>
    <w:p w14:paraId="0000002F" w14:textId="3D3C5B3A" w:rsidR="00C617FA" w:rsidRPr="00510697" w:rsidRDefault="00E41251" w:rsidP="00D117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conseguito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presso ________________________________________________________</w:t>
      </w:r>
    </w:p>
    <w:p w14:paraId="00000030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240" w:line="276" w:lineRule="auto"/>
        <w:ind w:left="283" w:firstLine="426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il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____________________________________________;</w:t>
      </w:r>
    </w:p>
    <w:p w14:paraId="7613E90F" w14:textId="77777777" w:rsidR="00110D36" w:rsidRPr="00510697" w:rsidRDefault="00E4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line="276" w:lineRule="auto"/>
        <w:ind w:left="709" w:hanging="283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1" w:name="_heading=h.gjdgxs" w:colFirst="0" w:colLast="0"/>
      <w:bookmarkEnd w:id="1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</w:t>
      </w:r>
      <w:proofErr w:type="gram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di</w:t>
      </w:r>
      <w:proofErr w:type="gram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voler trasferirsi presso questo ente per le seguenti motivazioni:    </w:t>
      </w:r>
    </w:p>
    <w:p w14:paraId="00000038" w14:textId="74E0DEF4" w:rsidR="00C617FA" w:rsidRPr="00510697" w:rsidRDefault="00E41251" w:rsidP="00110D36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line="276" w:lineRule="auto"/>
        <w:ind w:left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   ________________________________________________________________________</w:t>
      </w:r>
    </w:p>
    <w:p w14:paraId="0000003B" w14:textId="1A18DDCC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09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Si allegano alla presente domanda: </w:t>
      </w:r>
    </w:p>
    <w:p w14:paraId="0000003C" w14:textId="767E6B4A" w:rsidR="00C617FA" w:rsidRPr="00510697" w:rsidRDefault="00E41251" w:rsidP="00E41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Dichiarazione di NULLA OSTA incondizionato all’attivazione della mobilità da parte dell’Ente di provenienza con validità </w:t>
      </w:r>
      <w:r w:rsidR="00110D36"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(solo per Enti sino a 100 dipendenti)</w:t>
      </w:r>
    </w:p>
    <w:p w14:paraId="0000003D" w14:textId="7206005E" w:rsidR="00C617FA" w:rsidRPr="00510697" w:rsidRDefault="00E41251" w:rsidP="00E41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Dichiarazione dell’Amministrazione di appartenenza attestante il fatto “Di essere Pubblica Amministrazione sottoposta a vincoli </w:t>
      </w:r>
      <w:proofErr w:type="spellStart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assunzionali</w:t>
      </w:r>
      <w:proofErr w:type="spellEnd"/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e di spesa ai sensi di legge (regime vincolistico) ed in regola con le prescrizioni del pareggio di bilancio</w:t>
      </w:r>
      <w:r w:rsidR="00632657">
        <w:rPr>
          <w:rFonts w:asciiTheme="majorHAnsi" w:eastAsia="Arial" w:hAnsiTheme="majorHAnsi" w:cstheme="majorHAnsi"/>
          <w:color w:val="000000"/>
          <w:sz w:val="24"/>
          <w:szCs w:val="24"/>
        </w:rPr>
        <w:t>”</w:t>
      </w:r>
    </w:p>
    <w:p w14:paraId="0000003E" w14:textId="77777777" w:rsidR="00C617FA" w:rsidRPr="00510697" w:rsidRDefault="00E41251" w:rsidP="00E41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Fotocopia in carta semplice di documento di identità in corso di validità.</w:t>
      </w:r>
    </w:p>
    <w:p w14:paraId="0000003F" w14:textId="77777777" w:rsidR="00C617FA" w:rsidRPr="00510697" w:rsidRDefault="00E41251" w:rsidP="00E41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Curriculum professionale con l’indicazione dei servizi prestati presso Pubbliche Amministrazioni, delle posizioni di lavoro ricoperte e di ogni altra informazione che l'interessato ritenga utile fornire nel proprio interesse, per consentire una valutazione completa della professionalità posseduta.</w:t>
      </w:r>
    </w:p>
    <w:p w14:paraId="00000041" w14:textId="2E414C4C" w:rsidR="00C617FA" w:rsidRPr="00510697" w:rsidRDefault="00E41251" w:rsidP="00E41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Ulteriori allegati che si ritengono opportuni</w:t>
      </w:r>
    </w:p>
    <w:p w14:paraId="00000042" w14:textId="77777777" w:rsidR="00C617FA" w:rsidRPr="00510697" w:rsidRDefault="00C617FA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43" w14:textId="77777777" w:rsidR="00C617FA" w:rsidRPr="00510697" w:rsidRDefault="00C617FA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0000044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>Data _________________________________</w:t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  <w:t>FIRMA</w:t>
      </w:r>
    </w:p>
    <w:p w14:paraId="00000045" w14:textId="77777777" w:rsidR="00C617FA" w:rsidRPr="00510697" w:rsidRDefault="00E41251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</w:p>
    <w:p w14:paraId="00000048" w14:textId="4BCB7CF9" w:rsidR="00C617FA" w:rsidRPr="00510697" w:rsidRDefault="00E41251" w:rsidP="00E41251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510697">
        <w:rPr>
          <w:rFonts w:asciiTheme="majorHAnsi" w:eastAsia="Arial" w:hAnsiTheme="majorHAnsi" w:cstheme="majorHAnsi"/>
          <w:color w:val="000000"/>
          <w:sz w:val="24"/>
          <w:szCs w:val="24"/>
        </w:rPr>
        <w:tab/>
        <w:t>_______________________________</w:t>
      </w:r>
    </w:p>
    <w:p w14:paraId="50648DDB" w14:textId="77777777" w:rsidR="00C01E51" w:rsidRPr="00510697" w:rsidRDefault="00C01E51" w:rsidP="00C01E51">
      <w:pPr>
        <w:tabs>
          <w:tab w:val="center" w:pos="8222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10697">
        <w:rPr>
          <w:rFonts w:asciiTheme="majorHAnsi" w:hAnsiTheme="majorHAnsi" w:cstheme="majorHAnsi"/>
          <w:sz w:val="22"/>
          <w:szCs w:val="22"/>
        </w:rPr>
        <w:t>(1) avere/non avere</w:t>
      </w:r>
    </w:p>
    <w:p w14:paraId="3CA2F8A1" w14:textId="77777777" w:rsidR="00C01E51" w:rsidRPr="00510697" w:rsidRDefault="00C01E51" w:rsidP="00C01E51">
      <w:pPr>
        <w:tabs>
          <w:tab w:val="center" w:pos="8222"/>
        </w:tabs>
        <w:spacing w:line="276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510697">
        <w:rPr>
          <w:rFonts w:asciiTheme="majorHAnsi" w:hAnsiTheme="majorHAnsi" w:cstheme="majorHAnsi"/>
          <w:bCs/>
          <w:iCs/>
          <w:sz w:val="22"/>
          <w:szCs w:val="22"/>
        </w:rPr>
        <w:t>(2) essere/non essere</w:t>
      </w:r>
    </w:p>
    <w:p w14:paraId="53290BCF" w14:textId="77777777" w:rsidR="00C01E51" w:rsidRPr="00510697" w:rsidRDefault="00C01E51" w:rsidP="00C01E51">
      <w:pPr>
        <w:tabs>
          <w:tab w:val="center" w:pos="8222"/>
        </w:tabs>
        <w:spacing w:line="276" w:lineRule="auto"/>
        <w:rPr>
          <w:rFonts w:asciiTheme="majorHAnsi" w:hAnsiTheme="majorHAnsi" w:cstheme="majorHAnsi"/>
          <w:bCs/>
          <w:iCs/>
          <w:sz w:val="22"/>
          <w:szCs w:val="22"/>
        </w:rPr>
      </w:pPr>
      <w:r w:rsidRPr="00510697">
        <w:rPr>
          <w:rFonts w:asciiTheme="majorHAnsi" w:hAnsiTheme="majorHAnsi" w:cstheme="majorHAnsi"/>
          <w:bCs/>
          <w:iCs/>
          <w:sz w:val="22"/>
          <w:szCs w:val="22"/>
        </w:rPr>
        <w:t>(3) trovarsi/non trovarsi</w:t>
      </w:r>
    </w:p>
    <w:p w14:paraId="1DC78660" w14:textId="77777777" w:rsidR="00E41251" w:rsidRPr="00510697" w:rsidRDefault="00E41251" w:rsidP="00E41251">
      <w:pPr>
        <w:pBdr>
          <w:top w:val="nil"/>
          <w:left w:val="nil"/>
          <w:bottom w:val="nil"/>
          <w:right w:val="nil"/>
          <w:between w:val="nil"/>
        </w:pBdr>
        <w:tabs>
          <w:tab w:val="center" w:pos="8222"/>
        </w:tabs>
        <w:spacing w:line="276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E41251" w:rsidRPr="00510697">
      <w:pgSz w:w="11906" w:h="16838"/>
      <w:pgMar w:top="719" w:right="746" w:bottom="71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38B"/>
    <w:multiLevelType w:val="multilevel"/>
    <w:tmpl w:val="324E3E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6EA0569"/>
    <w:multiLevelType w:val="multilevel"/>
    <w:tmpl w:val="903A97A4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04F09E5"/>
    <w:multiLevelType w:val="multilevel"/>
    <w:tmpl w:val="A67ED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FA"/>
    <w:rsid w:val="00110D36"/>
    <w:rsid w:val="00145D05"/>
    <w:rsid w:val="00392317"/>
    <w:rsid w:val="003F5299"/>
    <w:rsid w:val="00484B30"/>
    <w:rsid w:val="00510697"/>
    <w:rsid w:val="00540029"/>
    <w:rsid w:val="005C5A4A"/>
    <w:rsid w:val="00632657"/>
    <w:rsid w:val="007801FD"/>
    <w:rsid w:val="00C01E51"/>
    <w:rsid w:val="00C02275"/>
    <w:rsid w:val="00C30B7A"/>
    <w:rsid w:val="00C617FA"/>
    <w:rsid w:val="00D11738"/>
    <w:rsid w:val="00D521E8"/>
    <w:rsid w:val="00E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2BA6-F1F0-40C9-901D-B4D4992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0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r22Jsm06/Oc/VpUGiPpjS/FQw==">AMUW2mVEs0tMsseVxmH0ZaOeMMX/zVOHTc/2Qdp8AhyjZWCT0ol79PzExpi+SZ8CtnSNx/E8nrwuUHuhwLmXonrVIFC2PHTca26Bwm3NexRIOoKfJ8WvYF/qxq0j28+KkvIoXhDwsKH6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Bardi</dc:creator>
  <cp:lastModifiedBy>Marusca Grossi</cp:lastModifiedBy>
  <cp:revision>2</cp:revision>
  <dcterms:created xsi:type="dcterms:W3CDTF">2022-12-27T09:04:00Z</dcterms:created>
  <dcterms:modified xsi:type="dcterms:W3CDTF">2022-12-27T09:04:00Z</dcterms:modified>
</cp:coreProperties>
</file>